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933902" w14:textId="77777777" w:rsidR="006B6506" w:rsidRDefault="006B6506" w:rsidP="006B6506">
      <w:pPr>
        <w:jc w:val="center"/>
        <w:rPr>
          <w:rFonts w:asciiTheme="majorBidi" w:hAnsiTheme="majorBidi" w:cstheme="majorBidi"/>
          <w:b/>
          <w:bCs/>
          <w:sz w:val="36"/>
          <w:szCs w:val="36"/>
          <w:lang w:val="fr-FR"/>
        </w:rPr>
      </w:pPr>
      <w:r w:rsidRPr="00C06C95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Spécialité : Electricité</w:t>
      </w:r>
      <w:r w:rsidRPr="008903C6">
        <w:rPr>
          <w:rFonts w:asciiTheme="majorBidi" w:hAnsiTheme="majorBidi" w:cstheme="majorBidi"/>
          <w:b/>
          <w:bCs/>
          <w:sz w:val="36"/>
          <w:szCs w:val="36"/>
          <w:lang w:val="fr-FR"/>
        </w:rPr>
        <w:t xml:space="preserve"> </w:t>
      </w:r>
      <w:r w:rsidRPr="008903C6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Niveau : BT1</w:t>
      </w:r>
      <w:r w:rsidRPr="00063962">
        <w:rPr>
          <w:rFonts w:asciiTheme="majorBidi" w:hAnsiTheme="majorBidi" w:cstheme="majorBidi"/>
          <w:b/>
          <w:bCs/>
          <w:sz w:val="36"/>
          <w:szCs w:val="36"/>
          <w:lang w:val="fr-FR"/>
        </w:rPr>
        <w:t xml:space="preserve"> </w:t>
      </w:r>
    </w:p>
    <w:p w14:paraId="2DFEEDD9" w14:textId="77777777" w:rsidR="006B6506" w:rsidRPr="008903C6" w:rsidRDefault="006B6506" w:rsidP="006B6506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14:paraId="5F5AFABF" w14:textId="5A81193E" w:rsidR="006B6506" w:rsidRPr="001E4B8F" w:rsidRDefault="00A62C9E" w:rsidP="006B6506">
      <w:pPr>
        <w:jc w:val="center"/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</w:pP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                     </w:t>
      </w:r>
      <w:r w:rsidR="0031294E"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      </w:t>
      </w: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</w:t>
      </w:r>
      <w:r w:rsidR="006B6506" w:rsidRPr="001E4B8F">
        <w:rPr>
          <w:rFonts w:asciiTheme="majorBidi" w:hAnsiTheme="majorBidi" w:cstheme="majorBidi"/>
          <w:b/>
          <w:bCs/>
          <w:sz w:val="32"/>
          <w:szCs w:val="32"/>
          <w:u w:val="single"/>
          <w:lang w:val="fr-FR"/>
        </w:rPr>
        <w:t xml:space="preserve">Matière: </w:t>
      </w:r>
      <w:r w:rsidR="006B6506" w:rsidRPr="001E4B8F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Schéma électrique</w:t>
      </w:r>
      <w:r w:rsidR="006B6506" w:rsidRPr="00A62C9E">
        <w:rPr>
          <w:rFonts w:asciiTheme="majorBidi" w:hAnsiTheme="majorBidi" w:cstheme="majorBidi"/>
          <w:b/>
          <w:bCs/>
          <w:sz w:val="36"/>
          <w:szCs w:val="36"/>
          <w:lang w:val="fr-FR"/>
        </w:rPr>
        <w:t xml:space="preserve"> </w:t>
      </w:r>
      <w:r>
        <w:rPr>
          <w:rFonts w:asciiTheme="majorBidi" w:hAnsiTheme="majorBidi" w:cstheme="majorBidi"/>
          <w:b/>
          <w:bCs/>
          <w:color w:val="FF0000"/>
          <w:sz w:val="28"/>
          <w:szCs w:val="28"/>
          <w:lang w:val="fr-FR"/>
        </w:rPr>
        <w:t xml:space="preserve">        </w:t>
      </w:r>
      <w:r w:rsidRPr="0031294E">
        <w:rPr>
          <w:rFonts w:asciiTheme="majorBidi" w:hAnsiTheme="majorBidi" w:cstheme="majorBidi"/>
          <w:b/>
          <w:bCs/>
          <w:color w:val="FF0000"/>
          <w:sz w:val="32"/>
          <w:szCs w:val="32"/>
          <w:lang w:val="fr-FR"/>
        </w:rPr>
        <w:t>(40h / 20 semaines)</w:t>
      </w:r>
    </w:p>
    <w:p w14:paraId="40525651" w14:textId="77777777" w:rsidR="006B6506" w:rsidRDefault="006B6506" w:rsidP="006B6506">
      <w:pPr>
        <w:rPr>
          <w:rFonts w:asciiTheme="majorBidi" w:hAnsiTheme="majorBidi" w:cstheme="majorBidi"/>
          <w:b/>
          <w:bCs/>
          <w:lang w:val="fr-FR"/>
        </w:rPr>
      </w:pPr>
    </w:p>
    <w:p w14:paraId="317DBBAB" w14:textId="451D4AC2" w:rsidR="00DC37A0" w:rsidRPr="006B6506" w:rsidRDefault="00DC37A0" w:rsidP="0096458F">
      <w:pPr>
        <w:rPr>
          <w:rFonts w:asciiTheme="majorBidi" w:hAnsiTheme="majorBidi" w:cstheme="majorBidi"/>
          <w:b/>
          <w:bCs/>
          <w:lang w:val="fr-FR"/>
        </w:rPr>
      </w:pPr>
      <w:r w:rsidRPr="006B6506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</w:t>
      </w:r>
      <w:r w:rsidR="006B6506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 </w:t>
      </w:r>
      <w:r w:rsidRPr="006B6506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1</w:t>
      </w:r>
      <w:r w:rsidR="006B6506" w:rsidRPr="006B6506">
        <w:rPr>
          <w:rFonts w:asciiTheme="majorBidi" w:hAnsiTheme="majorBidi" w:cstheme="majorBidi"/>
          <w:b/>
          <w:bCs/>
          <w:sz w:val="28"/>
          <w:szCs w:val="28"/>
          <w:lang w:val="fr-FR"/>
        </w:rPr>
        <w:t>:</w:t>
      </w:r>
      <w:r w:rsidR="000D3ED7" w:rsidRPr="006B6506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Pr="006B6506">
        <w:rPr>
          <w:rFonts w:asciiTheme="majorBidi" w:hAnsiTheme="majorBidi" w:cstheme="majorBidi"/>
          <w:b/>
          <w:bCs/>
          <w:sz w:val="28"/>
          <w:szCs w:val="28"/>
          <w:lang w:val="fr-FR"/>
        </w:rPr>
        <w:t>Introduction aux schémas électrique</w:t>
      </w:r>
      <w:r w:rsidRPr="006B6506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6B6506" w:rsidRPr="006B6506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                                   </w:t>
      </w:r>
      <w:r w:rsidRPr="006B6506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Durée : </w:t>
      </w:r>
      <w:r w:rsidR="0096458F">
        <w:rPr>
          <w:rFonts w:asciiTheme="majorBidi" w:hAnsiTheme="majorBidi" w:cstheme="majorBidi"/>
          <w:b/>
          <w:bCs/>
          <w:sz w:val="28"/>
          <w:szCs w:val="28"/>
          <w:lang w:val="fr-FR"/>
        </w:rPr>
        <w:t>4</w:t>
      </w:r>
      <w:r w:rsidR="00FB2BEF" w:rsidRPr="006B6506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Pr="006B6506">
        <w:rPr>
          <w:rFonts w:asciiTheme="majorBidi" w:hAnsiTheme="majorBidi" w:cstheme="majorBidi"/>
          <w:b/>
          <w:bCs/>
          <w:sz w:val="28"/>
          <w:szCs w:val="28"/>
          <w:lang w:val="fr-FR"/>
        </w:rPr>
        <w:t>h</w:t>
      </w:r>
    </w:p>
    <w:p w14:paraId="3F954F69" w14:textId="77777777" w:rsidR="00DC37A0" w:rsidRPr="006B6506" w:rsidRDefault="00DC37A0" w:rsidP="00DC37A0">
      <w:pPr>
        <w:pStyle w:val="ListParagraph"/>
        <w:numPr>
          <w:ilvl w:val="1"/>
          <w:numId w:val="1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6B6506">
        <w:rPr>
          <w:rFonts w:asciiTheme="majorBidi" w:hAnsiTheme="majorBidi" w:cstheme="majorBidi"/>
          <w:sz w:val="24"/>
          <w:szCs w:val="24"/>
          <w:lang w:val="fr-FR"/>
        </w:rPr>
        <w:t>Introduction aux symboles électriques et compréhensions des connexions électriques schématisées.</w:t>
      </w:r>
    </w:p>
    <w:p w14:paraId="5E144323" w14:textId="21C8CF9D" w:rsidR="00DC37A0" w:rsidRPr="006B6506" w:rsidRDefault="00DC37A0" w:rsidP="00DC37A0">
      <w:pPr>
        <w:pStyle w:val="ListParagraph"/>
        <w:numPr>
          <w:ilvl w:val="1"/>
          <w:numId w:val="1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6B6506">
        <w:rPr>
          <w:rFonts w:asciiTheme="majorBidi" w:hAnsiTheme="majorBidi" w:cstheme="majorBidi"/>
          <w:sz w:val="24"/>
          <w:szCs w:val="24"/>
          <w:lang w:val="fr-FR"/>
        </w:rPr>
        <w:t>Schéma électrique (Plan théorique, Plan de détail « connexion des appareillages »</w:t>
      </w:r>
      <w:r w:rsidR="00306EBD" w:rsidRPr="006B6506">
        <w:rPr>
          <w:rFonts w:asciiTheme="majorBidi" w:hAnsiTheme="majorBidi" w:cstheme="majorBidi"/>
          <w:sz w:val="24"/>
          <w:szCs w:val="24"/>
          <w:lang w:val="fr-FR"/>
        </w:rPr>
        <w:t>, schéma unifilaire</w:t>
      </w:r>
      <w:r w:rsidRPr="006B6506">
        <w:rPr>
          <w:rFonts w:asciiTheme="majorBidi" w:hAnsiTheme="majorBidi" w:cstheme="majorBidi"/>
          <w:sz w:val="24"/>
          <w:szCs w:val="24"/>
          <w:lang w:val="fr-FR"/>
        </w:rPr>
        <w:t>)</w:t>
      </w:r>
    </w:p>
    <w:p w14:paraId="4A60874E" w14:textId="77777777" w:rsidR="00DC37A0" w:rsidRPr="006B6506" w:rsidRDefault="00DC37A0" w:rsidP="00DC37A0">
      <w:pPr>
        <w:pStyle w:val="ListParagraph"/>
        <w:numPr>
          <w:ilvl w:val="1"/>
          <w:numId w:val="1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6B6506">
        <w:rPr>
          <w:rFonts w:asciiTheme="majorBidi" w:hAnsiTheme="majorBidi" w:cstheme="majorBidi"/>
          <w:sz w:val="24"/>
          <w:szCs w:val="24"/>
          <w:lang w:val="fr-FR"/>
        </w:rPr>
        <w:t>Etude de l’emplacement de l’appareillage électrique utilisé et du cheminement de câble</w:t>
      </w:r>
    </w:p>
    <w:p w14:paraId="084B8B4A" w14:textId="77777777" w:rsidR="006B6506" w:rsidRDefault="006B6506" w:rsidP="006B6506">
      <w:pPr>
        <w:spacing w:after="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14:paraId="63E1F36A" w14:textId="0E619CA5" w:rsidR="005B087F" w:rsidRPr="006B6506" w:rsidRDefault="005B087F" w:rsidP="0096458F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6B6506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</w:t>
      </w:r>
      <w:r w:rsidR="006B6506" w:rsidRPr="006B6506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 </w:t>
      </w:r>
      <w:r w:rsidRPr="006B6506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2</w:t>
      </w:r>
      <w:r w:rsidR="006B6506" w:rsidRPr="006B6506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: </w:t>
      </w:r>
      <w:r w:rsidRPr="006B6506">
        <w:rPr>
          <w:rFonts w:asciiTheme="majorBidi" w:hAnsiTheme="majorBidi" w:cstheme="majorBidi"/>
          <w:b/>
          <w:bCs/>
          <w:sz w:val="28"/>
          <w:szCs w:val="28"/>
          <w:lang w:val="fr-FR"/>
        </w:rPr>
        <w:t>Les installations à courant faible</w:t>
      </w:r>
      <w:r w:rsidRPr="006B6506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6B6506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6B6506" w:rsidRPr="006B6506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                                   </w:t>
      </w:r>
      <w:r w:rsidRPr="006B6506">
        <w:rPr>
          <w:rFonts w:asciiTheme="majorBidi" w:hAnsiTheme="majorBidi" w:cstheme="majorBidi"/>
          <w:b/>
          <w:bCs/>
          <w:sz w:val="28"/>
          <w:szCs w:val="28"/>
          <w:lang w:val="fr-FR"/>
        </w:rPr>
        <w:t>Durée :</w:t>
      </w:r>
      <w:r w:rsidR="00E678B1" w:rsidRPr="006B6506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96458F">
        <w:rPr>
          <w:rFonts w:asciiTheme="majorBidi" w:hAnsiTheme="majorBidi" w:cstheme="majorBidi"/>
          <w:b/>
          <w:bCs/>
          <w:sz w:val="28"/>
          <w:szCs w:val="28"/>
          <w:lang w:val="fr-FR"/>
        </w:rPr>
        <w:t>8</w:t>
      </w:r>
      <w:r w:rsidR="00FB2BEF" w:rsidRPr="006B6506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Pr="006B6506">
        <w:rPr>
          <w:rFonts w:asciiTheme="majorBidi" w:hAnsiTheme="majorBidi" w:cstheme="majorBidi"/>
          <w:b/>
          <w:bCs/>
          <w:sz w:val="28"/>
          <w:szCs w:val="28"/>
          <w:lang w:val="fr-FR"/>
        </w:rPr>
        <w:t>h</w:t>
      </w:r>
    </w:p>
    <w:p w14:paraId="6E441075" w14:textId="6A73C2DE" w:rsidR="00DC37A0" w:rsidRPr="006B6506" w:rsidRDefault="005B087F" w:rsidP="005B087F">
      <w:pPr>
        <w:tabs>
          <w:tab w:val="left" w:pos="372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6B6506">
        <w:rPr>
          <w:rFonts w:asciiTheme="majorBidi" w:hAnsiTheme="majorBidi" w:cstheme="majorBidi"/>
          <w:sz w:val="24"/>
          <w:szCs w:val="24"/>
          <w:lang w:val="fr-FR"/>
        </w:rPr>
        <w:t>2.1 Plan théorique et plan détaillé « Sonnerie »</w:t>
      </w:r>
      <w:r w:rsidR="00306EBD" w:rsidRPr="006B6506">
        <w:rPr>
          <w:rFonts w:asciiTheme="majorBidi" w:hAnsiTheme="majorBidi" w:cstheme="majorBidi"/>
          <w:sz w:val="24"/>
          <w:szCs w:val="24"/>
          <w:lang w:val="fr-FR"/>
        </w:rPr>
        <w:t>, schéma unifilaire</w:t>
      </w:r>
      <w:r w:rsidR="006B6506">
        <w:rPr>
          <w:rFonts w:asciiTheme="majorBidi" w:hAnsiTheme="majorBidi" w:cstheme="majorBidi"/>
          <w:sz w:val="24"/>
          <w:szCs w:val="24"/>
          <w:lang w:val="fr-FR"/>
        </w:rPr>
        <w:t>:</w:t>
      </w:r>
    </w:p>
    <w:p w14:paraId="4438485F" w14:textId="77777777" w:rsidR="005B087F" w:rsidRPr="006B6506" w:rsidRDefault="005B087F" w:rsidP="006B6506">
      <w:pPr>
        <w:tabs>
          <w:tab w:val="left" w:pos="3720"/>
        </w:tabs>
        <w:ind w:firstLine="450"/>
        <w:rPr>
          <w:rFonts w:asciiTheme="majorBidi" w:hAnsiTheme="majorBidi" w:cstheme="majorBidi"/>
          <w:sz w:val="24"/>
          <w:szCs w:val="24"/>
          <w:lang w:val="fr-FR"/>
        </w:rPr>
      </w:pPr>
      <w:r w:rsidRPr="006B6506">
        <w:rPr>
          <w:rFonts w:asciiTheme="majorBidi" w:hAnsiTheme="majorBidi" w:cstheme="majorBidi"/>
          <w:sz w:val="24"/>
          <w:szCs w:val="24"/>
          <w:lang w:val="fr-FR"/>
        </w:rPr>
        <w:t>- Commande simple</w:t>
      </w:r>
    </w:p>
    <w:p w14:paraId="3E3D45B2" w14:textId="77777777" w:rsidR="005B087F" w:rsidRPr="006B6506" w:rsidRDefault="005B087F" w:rsidP="006B6506">
      <w:pPr>
        <w:tabs>
          <w:tab w:val="left" w:pos="3720"/>
        </w:tabs>
        <w:ind w:firstLine="450"/>
        <w:rPr>
          <w:rFonts w:asciiTheme="majorBidi" w:hAnsiTheme="majorBidi" w:cstheme="majorBidi"/>
          <w:sz w:val="24"/>
          <w:szCs w:val="24"/>
          <w:lang w:val="fr-FR"/>
        </w:rPr>
      </w:pPr>
      <w:r w:rsidRPr="006B6506">
        <w:rPr>
          <w:rFonts w:asciiTheme="majorBidi" w:hAnsiTheme="majorBidi" w:cstheme="majorBidi"/>
          <w:sz w:val="24"/>
          <w:szCs w:val="24"/>
          <w:lang w:val="fr-FR"/>
        </w:rPr>
        <w:t>- Deux boutons- poussoirs pour une sonnerie</w:t>
      </w:r>
    </w:p>
    <w:p w14:paraId="4FA787B1" w14:textId="77777777" w:rsidR="005B087F" w:rsidRPr="006B6506" w:rsidRDefault="005B087F" w:rsidP="006B6506">
      <w:pPr>
        <w:tabs>
          <w:tab w:val="left" w:pos="3720"/>
        </w:tabs>
        <w:ind w:firstLine="450"/>
        <w:rPr>
          <w:rFonts w:asciiTheme="majorBidi" w:hAnsiTheme="majorBidi" w:cstheme="majorBidi"/>
          <w:sz w:val="24"/>
          <w:szCs w:val="24"/>
          <w:lang w:val="fr-FR"/>
        </w:rPr>
      </w:pPr>
      <w:r w:rsidRPr="006B6506">
        <w:rPr>
          <w:rFonts w:asciiTheme="majorBidi" w:hAnsiTheme="majorBidi" w:cstheme="majorBidi"/>
          <w:sz w:val="24"/>
          <w:szCs w:val="24"/>
          <w:lang w:val="fr-FR"/>
        </w:rPr>
        <w:t>- Deux sonneries par un seul bouton-poussoir</w:t>
      </w:r>
    </w:p>
    <w:p w14:paraId="690D7CD2" w14:textId="77777777" w:rsidR="005B087F" w:rsidRPr="006B6506" w:rsidRDefault="005B087F" w:rsidP="006B6506">
      <w:pPr>
        <w:tabs>
          <w:tab w:val="left" w:pos="3720"/>
        </w:tabs>
        <w:ind w:firstLine="450"/>
        <w:rPr>
          <w:rFonts w:asciiTheme="majorBidi" w:hAnsiTheme="majorBidi" w:cstheme="majorBidi"/>
          <w:sz w:val="24"/>
          <w:szCs w:val="24"/>
          <w:lang w:val="fr-FR"/>
        </w:rPr>
      </w:pPr>
      <w:r w:rsidRPr="006B6506">
        <w:rPr>
          <w:rFonts w:asciiTheme="majorBidi" w:hAnsiTheme="majorBidi" w:cstheme="majorBidi"/>
          <w:sz w:val="24"/>
          <w:szCs w:val="24"/>
          <w:lang w:val="fr-FR"/>
        </w:rPr>
        <w:t xml:space="preserve">- Sonnerie </w:t>
      </w:r>
      <w:r w:rsidR="00AB1B04" w:rsidRPr="006B6506">
        <w:rPr>
          <w:rFonts w:asciiTheme="majorBidi" w:hAnsiTheme="majorBidi" w:cstheme="majorBidi"/>
          <w:sz w:val="24"/>
          <w:szCs w:val="24"/>
          <w:lang w:val="fr-FR"/>
        </w:rPr>
        <w:t>à</w:t>
      </w:r>
      <w:r w:rsidRPr="006B6506">
        <w:rPr>
          <w:rFonts w:asciiTheme="majorBidi" w:hAnsiTheme="majorBidi" w:cstheme="majorBidi"/>
          <w:sz w:val="24"/>
          <w:szCs w:val="24"/>
          <w:lang w:val="fr-FR"/>
        </w:rPr>
        <w:t xml:space="preserve"> commande par relais</w:t>
      </w:r>
    </w:p>
    <w:p w14:paraId="457A773B" w14:textId="77777777" w:rsidR="00AB1B04" w:rsidRPr="006B6506" w:rsidRDefault="00AB1B04" w:rsidP="006B6506">
      <w:pPr>
        <w:tabs>
          <w:tab w:val="left" w:pos="3720"/>
        </w:tabs>
        <w:spacing w:after="0"/>
        <w:rPr>
          <w:rFonts w:asciiTheme="majorBidi" w:hAnsiTheme="majorBidi" w:cstheme="majorBidi"/>
          <w:lang w:val="fr-FR"/>
        </w:rPr>
      </w:pPr>
    </w:p>
    <w:p w14:paraId="682A6327" w14:textId="7AC4EF11" w:rsidR="00AB1B04" w:rsidRPr="006B6506" w:rsidRDefault="00AB1B04" w:rsidP="006B6506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6B6506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</w:t>
      </w:r>
      <w:r w:rsidR="006B6506" w:rsidRPr="006B6506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 </w:t>
      </w:r>
      <w:r w:rsidRPr="006B6506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3</w:t>
      </w:r>
      <w:r w:rsidR="006B6506" w:rsidRPr="006B6506">
        <w:rPr>
          <w:rFonts w:asciiTheme="majorBidi" w:hAnsiTheme="majorBidi" w:cstheme="majorBidi"/>
          <w:b/>
          <w:bCs/>
          <w:sz w:val="28"/>
          <w:szCs w:val="28"/>
          <w:lang w:val="fr-FR"/>
        </w:rPr>
        <w:t>:</w:t>
      </w:r>
      <w:r w:rsidR="001A2436" w:rsidRPr="006B6506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Pr="006B6506">
        <w:rPr>
          <w:rFonts w:asciiTheme="majorBidi" w:hAnsiTheme="majorBidi" w:cstheme="majorBidi"/>
          <w:b/>
          <w:bCs/>
          <w:sz w:val="28"/>
          <w:szCs w:val="28"/>
          <w:lang w:val="fr-FR"/>
        </w:rPr>
        <w:t>Les installations d’éclairage</w:t>
      </w:r>
      <w:r w:rsidRPr="006B6506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6B6506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1A2436" w:rsidRPr="006B6506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  </w:t>
      </w:r>
      <w:r w:rsidR="00FB2BEF" w:rsidRPr="006B6506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   </w:t>
      </w:r>
      <w:r w:rsidR="006B6506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                                </w:t>
      </w:r>
      <w:r w:rsidRPr="006B6506">
        <w:rPr>
          <w:rFonts w:asciiTheme="majorBidi" w:hAnsiTheme="majorBidi" w:cstheme="majorBidi"/>
          <w:b/>
          <w:bCs/>
          <w:sz w:val="28"/>
          <w:szCs w:val="28"/>
          <w:lang w:val="fr-FR"/>
        </w:rPr>
        <w:t>Durée :</w:t>
      </w:r>
      <w:r w:rsidR="00E678B1" w:rsidRPr="006B6506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357359" w:rsidRPr="006B6506">
        <w:rPr>
          <w:rFonts w:asciiTheme="majorBidi" w:hAnsiTheme="majorBidi" w:cstheme="majorBidi"/>
          <w:b/>
          <w:bCs/>
          <w:sz w:val="28"/>
          <w:szCs w:val="28"/>
          <w:lang w:val="fr-FR"/>
        </w:rPr>
        <w:t>1</w:t>
      </w:r>
      <w:r w:rsidR="00527E29" w:rsidRPr="006B6506">
        <w:rPr>
          <w:rFonts w:asciiTheme="majorBidi" w:hAnsiTheme="majorBidi" w:cstheme="majorBidi"/>
          <w:b/>
          <w:bCs/>
          <w:sz w:val="28"/>
          <w:szCs w:val="28"/>
          <w:lang w:val="fr-FR"/>
        </w:rPr>
        <w:t>4</w:t>
      </w:r>
      <w:r w:rsidR="00FB2BEF" w:rsidRPr="006B6506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Pr="006B6506">
        <w:rPr>
          <w:rFonts w:asciiTheme="majorBidi" w:hAnsiTheme="majorBidi" w:cstheme="majorBidi"/>
          <w:b/>
          <w:bCs/>
          <w:sz w:val="28"/>
          <w:szCs w:val="28"/>
          <w:lang w:val="fr-FR"/>
        </w:rPr>
        <w:t>h</w:t>
      </w:r>
    </w:p>
    <w:p w14:paraId="3D2ACE2C" w14:textId="13954F24" w:rsidR="00AB1B04" w:rsidRPr="006B6506" w:rsidRDefault="00AB1B04" w:rsidP="00AB1B04">
      <w:pPr>
        <w:tabs>
          <w:tab w:val="left" w:pos="372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6B6506">
        <w:rPr>
          <w:rFonts w:asciiTheme="majorBidi" w:hAnsiTheme="majorBidi" w:cstheme="majorBidi"/>
          <w:sz w:val="24"/>
          <w:szCs w:val="24"/>
          <w:lang w:val="fr-FR"/>
        </w:rPr>
        <w:t>3.1 Plan théorique et plan détaillé « Eclairage »</w:t>
      </w:r>
      <w:r w:rsidR="00306EBD" w:rsidRPr="006B6506">
        <w:rPr>
          <w:rFonts w:asciiTheme="majorBidi" w:hAnsiTheme="majorBidi" w:cstheme="majorBidi"/>
          <w:sz w:val="24"/>
          <w:szCs w:val="24"/>
          <w:lang w:val="fr-FR"/>
        </w:rPr>
        <w:t>, schéma unifilaire</w:t>
      </w:r>
      <w:r w:rsidR="006B6506">
        <w:rPr>
          <w:rFonts w:asciiTheme="majorBidi" w:hAnsiTheme="majorBidi" w:cstheme="majorBidi"/>
          <w:sz w:val="24"/>
          <w:szCs w:val="24"/>
          <w:lang w:val="fr-FR"/>
        </w:rPr>
        <w:t>:</w:t>
      </w:r>
    </w:p>
    <w:p w14:paraId="2E344341" w14:textId="77777777" w:rsidR="00AB1B04" w:rsidRPr="006B6506" w:rsidRDefault="00AB1B04" w:rsidP="006B6506">
      <w:pPr>
        <w:tabs>
          <w:tab w:val="left" w:pos="3720"/>
        </w:tabs>
        <w:ind w:firstLine="450"/>
        <w:rPr>
          <w:rFonts w:asciiTheme="majorBidi" w:hAnsiTheme="majorBidi" w:cstheme="majorBidi"/>
          <w:sz w:val="24"/>
          <w:szCs w:val="24"/>
          <w:lang w:val="fr-FR"/>
        </w:rPr>
      </w:pPr>
      <w:r w:rsidRPr="006B6506">
        <w:rPr>
          <w:rFonts w:asciiTheme="majorBidi" w:hAnsiTheme="majorBidi" w:cstheme="majorBidi"/>
          <w:sz w:val="24"/>
          <w:szCs w:val="24"/>
          <w:lang w:val="fr-FR"/>
        </w:rPr>
        <w:t>- Simple allumage</w:t>
      </w:r>
    </w:p>
    <w:p w14:paraId="2604E337" w14:textId="77777777" w:rsidR="00AB1B04" w:rsidRPr="006B6506" w:rsidRDefault="00AB1B04" w:rsidP="006B6506">
      <w:pPr>
        <w:tabs>
          <w:tab w:val="left" w:pos="3720"/>
        </w:tabs>
        <w:ind w:firstLine="450"/>
        <w:rPr>
          <w:rFonts w:asciiTheme="majorBidi" w:hAnsiTheme="majorBidi" w:cstheme="majorBidi"/>
          <w:sz w:val="24"/>
          <w:szCs w:val="24"/>
          <w:lang w:val="fr-FR"/>
        </w:rPr>
      </w:pPr>
      <w:r w:rsidRPr="006B6506">
        <w:rPr>
          <w:rFonts w:asciiTheme="majorBidi" w:hAnsiTheme="majorBidi" w:cstheme="majorBidi"/>
          <w:sz w:val="24"/>
          <w:szCs w:val="24"/>
          <w:lang w:val="fr-FR"/>
        </w:rPr>
        <w:t>- Double allumage</w:t>
      </w:r>
    </w:p>
    <w:p w14:paraId="248D7D37" w14:textId="77631412" w:rsidR="00AB1B04" w:rsidRPr="006B6506" w:rsidRDefault="00AB1B04" w:rsidP="006B6506">
      <w:pPr>
        <w:tabs>
          <w:tab w:val="left" w:pos="3720"/>
        </w:tabs>
        <w:ind w:firstLine="450"/>
        <w:rPr>
          <w:rFonts w:asciiTheme="majorBidi" w:hAnsiTheme="majorBidi" w:cstheme="majorBidi"/>
          <w:sz w:val="24"/>
          <w:szCs w:val="24"/>
          <w:lang w:val="fr-FR"/>
        </w:rPr>
      </w:pPr>
      <w:r w:rsidRPr="006B6506">
        <w:rPr>
          <w:rFonts w:asciiTheme="majorBidi" w:hAnsiTheme="majorBidi" w:cstheme="majorBidi"/>
          <w:sz w:val="24"/>
          <w:szCs w:val="24"/>
          <w:lang w:val="fr-FR"/>
        </w:rPr>
        <w:t>- Allumage va-et-vient</w:t>
      </w:r>
    </w:p>
    <w:p w14:paraId="4651D2D7" w14:textId="0C660FA3" w:rsidR="00357359" w:rsidRPr="006B6506" w:rsidRDefault="00357359" w:rsidP="006B6506">
      <w:pPr>
        <w:tabs>
          <w:tab w:val="left" w:pos="3720"/>
        </w:tabs>
        <w:ind w:firstLine="450"/>
        <w:rPr>
          <w:rFonts w:asciiTheme="majorBidi" w:hAnsiTheme="majorBidi" w:cstheme="majorBidi"/>
          <w:sz w:val="24"/>
          <w:szCs w:val="24"/>
          <w:lang w:val="fr-FR"/>
        </w:rPr>
      </w:pPr>
      <w:r w:rsidRPr="006B6506">
        <w:rPr>
          <w:rFonts w:asciiTheme="majorBidi" w:hAnsiTheme="majorBidi" w:cstheme="majorBidi"/>
          <w:sz w:val="24"/>
          <w:szCs w:val="24"/>
          <w:lang w:val="fr-FR"/>
        </w:rPr>
        <w:t>- Triple direction</w:t>
      </w:r>
    </w:p>
    <w:p w14:paraId="42EEAA4F" w14:textId="7BD0C3EF" w:rsidR="00357359" w:rsidRPr="006B6506" w:rsidRDefault="00357359" w:rsidP="006B6506">
      <w:pPr>
        <w:tabs>
          <w:tab w:val="left" w:pos="3720"/>
        </w:tabs>
        <w:ind w:firstLine="450"/>
        <w:rPr>
          <w:rFonts w:asciiTheme="majorBidi" w:hAnsiTheme="majorBidi" w:cstheme="majorBidi"/>
          <w:sz w:val="24"/>
          <w:szCs w:val="24"/>
          <w:lang w:val="fr-FR"/>
        </w:rPr>
      </w:pPr>
      <w:r w:rsidRPr="006B6506">
        <w:rPr>
          <w:rFonts w:asciiTheme="majorBidi" w:hAnsiTheme="majorBidi" w:cstheme="majorBidi"/>
          <w:sz w:val="24"/>
          <w:szCs w:val="24"/>
          <w:lang w:val="fr-FR"/>
        </w:rPr>
        <w:t>- Montage cave</w:t>
      </w:r>
    </w:p>
    <w:p w14:paraId="12F991B3" w14:textId="0ECC71C6" w:rsidR="00527E29" w:rsidRPr="006B6506" w:rsidRDefault="00527E29" w:rsidP="006B6506">
      <w:pPr>
        <w:tabs>
          <w:tab w:val="left" w:pos="3720"/>
        </w:tabs>
        <w:ind w:firstLine="450"/>
        <w:rPr>
          <w:rFonts w:asciiTheme="majorBidi" w:hAnsiTheme="majorBidi" w:cstheme="majorBidi"/>
          <w:sz w:val="24"/>
          <w:szCs w:val="24"/>
          <w:lang w:val="fr-FR"/>
        </w:rPr>
      </w:pPr>
      <w:r w:rsidRPr="006B6506">
        <w:rPr>
          <w:rFonts w:asciiTheme="majorBidi" w:hAnsiTheme="majorBidi" w:cstheme="majorBidi"/>
          <w:sz w:val="24"/>
          <w:szCs w:val="24"/>
          <w:lang w:val="fr-FR"/>
        </w:rPr>
        <w:t>- Lampe fluorescent</w:t>
      </w:r>
    </w:p>
    <w:p w14:paraId="63095E5A" w14:textId="286F155B" w:rsidR="00AB1B04" w:rsidRPr="006B6506" w:rsidRDefault="00AB1B04" w:rsidP="006B6506">
      <w:pPr>
        <w:tabs>
          <w:tab w:val="left" w:pos="3720"/>
        </w:tabs>
        <w:ind w:firstLine="450"/>
        <w:rPr>
          <w:rFonts w:asciiTheme="majorBidi" w:hAnsiTheme="majorBidi" w:cstheme="majorBidi"/>
          <w:sz w:val="24"/>
          <w:szCs w:val="24"/>
          <w:lang w:val="fr-FR"/>
        </w:rPr>
      </w:pPr>
      <w:r w:rsidRPr="006B6506">
        <w:rPr>
          <w:rFonts w:asciiTheme="majorBidi" w:hAnsiTheme="majorBidi" w:cstheme="majorBidi"/>
          <w:sz w:val="24"/>
          <w:szCs w:val="24"/>
          <w:lang w:val="fr-FR"/>
        </w:rPr>
        <w:t>- Cage d’escalier et minuterie</w:t>
      </w:r>
    </w:p>
    <w:p w14:paraId="631E948D" w14:textId="77777777" w:rsidR="00BE4E2F" w:rsidRPr="006B6506" w:rsidRDefault="00BE4E2F" w:rsidP="006B6506">
      <w:pPr>
        <w:tabs>
          <w:tab w:val="left" w:pos="3720"/>
        </w:tabs>
        <w:spacing w:after="0"/>
        <w:rPr>
          <w:rFonts w:asciiTheme="majorBidi" w:hAnsiTheme="majorBidi" w:cstheme="majorBidi"/>
          <w:lang w:val="fr-FR"/>
        </w:rPr>
      </w:pPr>
    </w:p>
    <w:p w14:paraId="2C8D760E" w14:textId="4C10EA31" w:rsidR="004C12E6" w:rsidRPr="006B6506" w:rsidRDefault="004C12E6" w:rsidP="0096458F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6B6506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</w:t>
      </w:r>
      <w:r w:rsidR="006B6506" w:rsidRPr="006B6506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 </w:t>
      </w:r>
      <w:r w:rsidRPr="006B6506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4</w:t>
      </w:r>
      <w:r w:rsidR="006B6506" w:rsidRPr="006B6506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: </w:t>
      </w:r>
      <w:r w:rsidRPr="006B6506">
        <w:rPr>
          <w:rFonts w:asciiTheme="majorBidi" w:hAnsiTheme="majorBidi" w:cstheme="majorBidi"/>
          <w:b/>
          <w:bCs/>
          <w:sz w:val="28"/>
          <w:szCs w:val="28"/>
          <w:lang w:val="fr-FR"/>
        </w:rPr>
        <w:t>Les installations électriques à courant fort</w:t>
      </w:r>
      <w:r w:rsidRPr="006B6506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6B6506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6B6506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                          </w:t>
      </w:r>
      <w:r w:rsidRPr="006B6506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Durée : </w:t>
      </w:r>
      <w:r w:rsidR="0096458F">
        <w:rPr>
          <w:rFonts w:asciiTheme="majorBidi" w:hAnsiTheme="majorBidi" w:cstheme="majorBidi"/>
          <w:b/>
          <w:bCs/>
          <w:sz w:val="28"/>
          <w:szCs w:val="28"/>
          <w:lang w:val="fr-FR"/>
        </w:rPr>
        <w:t>2</w:t>
      </w:r>
      <w:r w:rsidR="00357359" w:rsidRPr="006B6506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Pr="006B6506">
        <w:rPr>
          <w:rFonts w:asciiTheme="majorBidi" w:hAnsiTheme="majorBidi" w:cstheme="majorBidi"/>
          <w:b/>
          <w:bCs/>
          <w:sz w:val="28"/>
          <w:szCs w:val="28"/>
          <w:lang w:val="fr-FR"/>
        </w:rPr>
        <w:t>h</w:t>
      </w:r>
    </w:p>
    <w:p w14:paraId="49F6B281" w14:textId="6228DC6D" w:rsidR="005B087F" w:rsidRPr="006D1052" w:rsidRDefault="004C12E6">
      <w:pPr>
        <w:rPr>
          <w:rFonts w:asciiTheme="majorBidi" w:hAnsiTheme="majorBidi" w:cstheme="majorBidi"/>
          <w:sz w:val="24"/>
          <w:szCs w:val="24"/>
          <w:lang w:val="fr-FR"/>
        </w:rPr>
      </w:pPr>
      <w:r w:rsidRPr="006D1052">
        <w:rPr>
          <w:rFonts w:asciiTheme="majorBidi" w:hAnsiTheme="majorBidi" w:cstheme="majorBidi"/>
          <w:sz w:val="24"/>
          <w:szCs w:val="24"/>
          <w:lang w:val="fr-FR"/>
        </w:rPr>
        <w:t>4.1 Plan théorique et plan détaillé « Chauffage électrique »</w:t>
      </w:r>
      <w:r w:rsidR="00306EBD" w:rsidRPr="006D1052">
        <w:rPr>
          <w:rFonts w:asciiTheme="majorBidi" w:hAnsiTheme="majorBidi" w:cstheme="majorBidi"/>
          <w:sz w:val="24"/>
          <w:szCs w:val="24"/>
          <w:lang w:val="fr-FR"/>
        </w:rPr>
        <w:t>, schéma unifilaire</w:t>
      </w:r>
      <w:r w:rsidR="00604FAA">
        <w:rPr>
          <w:rFonts w:asciiTheme="majorBidi" w:hAnsiTheme="majorBidi" w:cstheme="majorBidi"/>
          <w:sz w:val="24"/>
          <w:szCs w:val="24"/>
          <w:lang w:val="fr-FR"/>
        </w:rPr>
        <w:t>:</w:t>
      </w:r>
    </w:p>
    <w:p w14:paraId="182ADA47" w14:textId="591DAAA8" w:rsidR="004C12E6" w:rsidRPr="006D1052" w:rsidRDefault="004C12E6" w:rsidP="006D1052">
      <w:pPr>
        <w:ind w:firstLine="360"/>
        <w:rPr>
          <w:rFonts w:asciiTheme="majorBidi" w:hAnsiTheme="majorBidi" w:cstheme="majorBidi"/>
          <w:sz w:val="24"/>
          <w:szCs w:val="24"/>
          <w:lang w:val="fr-FR"/>
        </w:rPr>
      </w:pPr>
      <w:r w:rsidRPr="006D1052">
        <w:rPr>
          <w:rFonts w:asciiTheme="majorBidi" w:hAnsiTheme="majorBidi" w:cstheme="majorBidi"/>
          <w:sz w:val="24"/>
          <w:szCs w:val="24"/>
          <w:lang w:val="fr-FR"/>
        </w:rPr>
        <w:t>- Individuel</w:t>
      </w:r>
      <w:r w:rsidR="00604FAA">
        <w:rPr>
          <w:rFonts w:asciiTheme="majorBidi" w:hAnsiTheme="majorBidi" w:cstheme="majorBidi"/>
          <w:sz w:val="24"/>
          <w:szCs w:val="24"/>
          <w:lang w:val="fr-FR"/>
        </w:rPr>
        <w:t>.</w:t>
      </w:r>
    </w:p>
    <w:p w14:paraId="3F04A059" w14:textId="07AB7E6C" w:rsidR="004C12E6" w:rsidRPr="006D1052" w:rsidRDefault="004C12E6" w:rsidP="006D1052">
      <w:pPr>
        <w:ind w:firstLine="360"/>
        <w:rPr>
          <w:rFonts w:asciiTheme="majorBidi" w:hAnsiTheme="majorBidi" w:cstheme="majorBidi"/>
          <w:sz w:val="24"/>
          <w:szCs w:val="24"/>
          <w:lang w:val="fr-FR"/>
        </w:rPr>
      </w:pPr>
      <w:r w:rsidRPr="006D1052">
        <w:rPr>
          <w:rFonts w:asciiTheme="majorBidi" w:hAnsiTheme="majorBidi" w:cstheme="majorBidi"/>
          <w:sz w:val="24"/>
          <w:szCs w:val="24"/>
          <w:lang w:val="fr-FR"/>
        </w:rPr>
        <w:t>- Collectif</w:t>
      </w:r>
      <w:r w:rsidR="00604FAA">
        <w:rPr>
          <w:rFonts w:asciiTheme="majorBidi" w:hAnsiTheme="majorBidi" w:cstheme="majorBidi"/>
          <w:sz w:val="24"/>
          <w:szCs w:val="24"/>
          <w:lang w:val="fr-FR"/>
        </w:rPr>
        <w:t>.</w:t>
      </w:r>
    </w:p>
    <w:p w14:paraId="19EEAB60" w14:textId="6A9948D7" w:rsidR="004C12E6" w:rsidRPr="006D1052" w:rsidRDefault="004C12E6" w:rsidP="006D1052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E12B6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lastRenderedPageBreak/>
        <w:t>Chapitre 5</w:t>
      </w:r>
      <w:r w:rsidR="006D1052" w:rsidRPr="006D1052">
        <w:rPr>
          <w:rFonts w:asciiTheme="majorBidi" w:hAnsiTheme="majorBidi" w:cstheme="majorBidi"/>
          <w:b/>
          <w:bCs/>
          <w:sz w:val="28"/>
          <w:szCs w:val="28"/>
          <w:lang w:val="fr-FR"/>
        </w:rPr>
        <w:t>:</w:t>
      </w:r>
      <w:r w:rsidR="000D3ED7" w:rsidRPr="006D1052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Pr="006D1052">
        <w:rPr>
          <w:rFonts w:asciiTheme="majorBidi" w:hAnsiTheme="majorBidi" w:cstheme="majorBidi"/>
          <w:b/>
          <w:bCs/>
          <w:sz w:val="28"/>
          <w:szCs w:val="28"/>
          <w:lang w:val="fr-FR"/>
        </w:rPr>
        <w:t>Installation électrique dans un appartement</w:t>
      </w:r>
      <w:r w:rsidRPr="006D1052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6D1052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                      </w:t>
      </w:r>
      <w:r w:rsidRPr="006D1052">
        <w:rPr>
          <w:rFonts w:asciiTheme="majorBidi" w:hAnsiTheme="majorBidi" w:cstheme="majorBidi"/>
          <w:b/>
          <w:bCs/>
          <w:sz w:val="28"/>
          <w:szCs w:val="28"/>
          <w:lang w:val="fr-FR"/>
        </w:rPr>
        <w:t>Durée </w:t>
      </w:r>
      <w:r w:rsidR="00E678B1" w:rsidRPr="006D1052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: </w:t>
      </w:r>
      <w:r w:rsidR="009B34D1" w:rsidRPr="006D1052">
        <w:rPr>
          <w:rFonts w:asciiTheme="majorBidi" w:hAnsiTheme="majorBidi" w:cstheme="majorBidi"/>
          <w:b/>
          <w:bCs/>
          <w:sz w:val="28"/>
          <w:szCs w:val="28"/>
          <w:lang w:val="fr-FR"/>
        </w:rPr>
        <w:t>1</w:t>
      </w:r>
      <w:r w:rsidR="00527E29" w:rsidRPr="006D1052">
        <w:rPr>
          <w:rFonts w:asciiTheme="majorBidi" w:hAnsiTheme="majorBidi" w:cstheme="majorBidi"/>
          <w:b/>
          <w:bCs/>
          <w:sz w:val="28"/>
          <w:szCs w:val="28"/>
          <w:lang w:val="fr-FR"/>
        </w:rPr>
        <w:t>2</w:t>
      </w:r>
      <w:r w:rsidR="00FB2BEF" w:rsidRPr="006D1052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E678B1" w:rsidRPr="006D1052">
        <w:rPr>
          <w:rFonts w:asciiTheme="majorBidi" w:hAnsiTheme="majorBidi" w:cstheme="majorBidi"/>
          <w:b/>
          <w:bCs/>
          <w:sz w:val="28"/>
          <w:szCs w:val="28"/>
          <w:lang w:val="fr-FR"/>
        </w:rPr>
        <w:t>h</w:t>
      </w:r>
      <w:r w:rsidRPr="006D1052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</w:p>
    <w:p w14:paraId="74315066" w14:textId="151953AB" w:rsidR="004C12E6" w:rsidRPr="006D1052" w:rsidRDefault="004C12E6">
      <w:pPr>
        <w:rPr>
          <w:rFonts w:asciiTheme="majorBidi" w:hAnsiTheme="majorBidi" w:cstheme="majorBidi"/>
          <w:sz w:val="24"/>
          <w:szCs w:val="24"/>
          <w:lang w:val="fr-FR"/>
        </w:rPr>
      </w:pPr>
      <w:r w:rsidRPr="006D1052">
        <w:rPr>
          <w:rFonts w:asciiTheme="majorBidi" w:hAnsiTheme="majorBidi" w:cstheme="majorBidi"/>
          <w:sz w:val="24"/>
          <w:szCs w:val="24"/>
          <w:lang w:val="fr-FR"/>
        </w:rPr>
        <w:t xml:space="preserve">5.1 </w:t>
      </w:r>
      <w:bookmarkStart w:id="0" w:name="_GoBack"/>
      <w:r w:rsidRPr="006D1052">
        <w:rPr>
          <w:rFonts w:asciiTheme="majorBidi" w:hAnsiTheme="majorBidi" w:cstheme="majorBidi"/>
          <w:sz w:val="24"/>
          <w:szCs w:val="24"/>
          <w:lang w:val="fr-FR"/>
        </w:rPr>
        <w:t>Analyse du plan du local</w:t>
      </w:r>
      <w:bookmarkEnd w:id="0"/>
      <w:r w:rsidR="00604FAA">
        <w:rPr>
          <w:rFonts w:asciiTheme="majorBidi" w:hAnsiTheme="majorBidi" w:cstheme="majorBidi"/>
          <w:sz w:val="24"/>
          <w:szCs w:val="24"/>
          <w:lang w:val="fr-FR"/>
        </w:rPr>
        <w:t>.</w:t>
      </w:r>
    </w:p>
    <w:p w14:paraId="22E640AF" w14:textId="77777777" w:rsidR="004C12E6" w:rsidRPr="006D1052" w:rsidRDefault="004C12E6">
      <w:pPr>
        <w:rPr>
          <w:rFonts w:asciiTheme="majorBidi" w:hAnsiTheme="majorBidi" w:cstheme="majorBidi"/>
          <w:sz w:val="24"/>
          <w:szCs w:val="24"/>
          <w:lang w:val="fr-FR"/>
        </w:rPr>
      </w:pPr>
      <w:r w:rsidRPr="006D1052">
        <w:rPr>
          <w:rFonts w:asciiTheme="majorBidi" w:hAnsiTheme="majorBidi" w:cstheme="majorBidi"/>
          <w:sz w:val="24"/>
          <w:szCs w:val="24"/>
          <w:lang w:val="fr-FR"/>
        </w:rPr>
        <w:t>5.2 Emplacement des points suivants :</w:t>
      </w:r>
    </w:p>
    <w:p w14:paraId="764C3524" w14:textId="08C5534D" w:rsidR="004C12E6" w:rsidRPr="006D1052" w:rsidRDefault="004C12E6" w:rsidP="006D1052">
      <w:pPr>
        <w:ind w:firstLine="450"/>
        <w:rPr>
          <w:rFonts w:asciiTheme="majorBidi" w:hAnsiTheme="majorBidi" w:cstheme="majorBidi"/>
          <w:sz w:val="24"/>
          <w:szCs w:val="24"/>
          <w:lang w:val="fr-FR"/>
        </w:rPr>
      </w:pPr>
      <w:r w:rsidRPr="006D1052">
        <w:rPr>
          <w:rFonts w:asciiTheme="majorBidi" w:hAnsiTheme="majorBidi" w:cstheme="majorBidi"/>
          <w:sz w:val="24"/>
          <w:szCs w:val="24"/>
          <w:lang w:val="fr-FR"/>
        </w:rPr>
        <w:t>- Points lumineux</w:t>
      </w:r>
      <w:r w:rsidR="00604FAA">
        <w:rPr>
          <w:rFonts w:asciiTheme="majorBidi" w:hAnsiTheme="majorBidi" w:cstheme="majorBidi"/>
          <w:sz w:val="24"/>
          <w:szCs w:val="24"/>
          <w:lang w:val="fr-FR"/>
        </w:rPr>
        <w:t>.</w:t>
      </w:r>
    </w:p>
    <w:p w14:paraId="649F8F6D" w14:textId="2564029F" w:rsidR="004C12E6" w:rsidRPr="006D1052" w:rsidRDefault="004C12E6" w:rsidP="006D1052">
      <w:pPr>
        <w:ind w:firstLine="450"/>
        <w:rPr>
          <w:rFonts w:asciiTheme="majorBidi" w:hAnsiTheme="majorBidi" w:cstheme="majorBidi"/>
          <w:sz w:val="24"/>
          <w:szCs w:val="24"/>
          <w:lang w:val="fr-FR"/>
        </w:rPr>
      </w:pPr>
      <w:r w:rsidRPr="006D1052">
        <w:rPr>
          <w:rFonts w:asciiTheme="majorBidi" w:hAnsiTheme="majorBidi" w:cstheme="majorBidi"/>
          <w:sz w:val="24"/>
          <w:szCs w:val="24"/>
          <w:lang w:val="fr-FR"/>
        </w:rPr>
        <w:t>- Prises de courants</w:t>
      </w:r>
      <w:r w:rsidR="00604FAA">
        <w:rPr>
          <w:rFonts w:asciiTheme="majorBidi" w:hAnsiTheme="majorBidi" w:cstheme="majorBidi"/>
          <w:sz w:val="24"/>
          <w:szCs w:val="24"/>
          <w:lang w:val="fr-FR"/>
        </w:rPr>
        <w:t>.</w:t>
      </w:r>
    </w:p>
    <w:p w14:paraId="584E316C" w14:textId="12DC382E" w:rsidR="004C12E6" w:rsidRPr="006D1052" w:rsidRDefault="004C12E6" w:rsidP="006D1052">
      <w:pPr>
        <w:ind w:firstLine="450"/>
        <w:rPr>
          <w:rFonts w:asciiTheme="majorBidi" w:hAnsiTheme="majorBidi" w:cstheme="majorBidi"/>
          <w:sz w:val="24"/>
          <w:szCs w:val="24"/>
          <w:lang w:val="fr-FR"/>
        </w:rPr>
      </w:pPr>
      <w:r w:rsidRPr="006D1052">
        <w:rPr>
          <w:rFonts w:asciiTheme="majorBidi" w:hAnsiTheme="majorBidi" w:cstheme="majorBidi"/>
          <w:sz w:val="24"/>
          <w:szCs w:val="24"/>
          <w:lang w:val="fr-FR"/>
        </w:rPr>
        <w:t>- Boites de jonction</w:t>
      </w:r>
      <w:r w:rsidR="00604FAA">
        <w:rPr>
          <w:rFonts w:asciiTheme="majorBidi" w:hAnsiTheme="majorBidi" w:cstheme="majorBidi"/>
          <w:sz w:val="24"/>
          <w:szCs w:val="24"/>
          <w:lang w:val="fr-FR"/>
        </w:rPr>
        <w:t>.</w:t>
      </w:r>
    </w:p>
    <w:p w14:paraId="4ACADA7E" w14:textId="3CA4A1B4" w:rsidR="004C12E6" w:rsidRPr="006D1052" w:rsidRDefault="004C12E6">
      <w:pPr>
        <w:rPr>
          <w:rFonts w:asciiTheme="majorBidi" w:hAnsiTheme="majorBidi" w:cstheme="majorBidi"/>
          <w:sz w:val="24"/>
          <w:szCs w:val="24"/>
          <w:lang w:val="fr-FR"/>
        </w:rPr>
      </w:pPr>
      <w:r w:rsidRPr="006D1052">
        <w:rPr>
          <w:rFonts w:asciiTheme="majorBidi" w:hAnsiTheme="majorBidi" w:cstheme="majorBidi"/>
          <w:sz w:val="24"/>
          <w:szCs w:val="24"/>
          <w:lang w:val="fr-FR"/>
        </w:rPr>
        <w:t>5.3 Extrémités des circuits</w:t>
      </w:r>
      <w:r w:rsidR="00604FAA">
        <w:rPr>
          <w:rFonts w:asciiTheme="majorBidi" w:hAnsiTheme="majorBidi" w:cstheme="majorBidi"/>
          <w:sz w:val="24"/>
          <w:szCs w:val="24"/>
          <w:lang w:val="fr-FR"/>
        </w:rPr>
        <w:t>.</w:t>
      </w:r>
    </w:p>
    <w:p w14:paraId="632D00F1" w14:textId="77777777" w:rsidR="004C12E6" w:rsidRPr="006D1052" w:rsidRDefault="004C12E6">
      <w:pPr>
        <w:rPr>
          <w:rFonts w:asciiTheme="majorBidi" w:hAnsiTheme="majorBidi" w:cstheme="majorBidi"/>
          <w:sz w:val="24"/>
          <w:szCs w:val="24"/>
          <w:lang w:val="fr-FR"/>
        </w:rPr>
      </w:pPr>
      <w:r w:rsidRPr="006D1052">
        <w:rPr>
          <w:rFonts w:asciiTheme="majorBidi" w:hAnsiTheme="majorBidi" w:cstheme="majorBidi"/>
          <w:sz w:val="24"/>
          <w:szCs w:val="24"/>
          <w:lang w:val="fr-FR"/>
        </w:rPr>
        <w:t>5.4 Plan théorique et plan détaillé.</w:t>
      </w:r>
    </w:p>
    <w:p w14:paraId="508A1057" w14:textId="77777777" w:rsidR="004C12E6" w:rsidRPr="006D1052" w:rsidRDefault="004C12E6">
      <w:pPr>
        <w:rPr>
          <w:rFonts w:asciiTheme="majorBidi" w:hAnsiTheme="majorBidi" w:cstheme="majorBidi"/>
          <w:sz w:val="24"/>
          <w:szCs w:val="24"/>
          <w:lang w:val="fr-FR"/>
        </w:rPr>
      </w:pPr>
      <w:r w:rsidRPr="006D1052">
        <w:rPr>
          <w:rFonts w:asciiTheme="majorBidi" w:hAnsiTheme="majorBidi" w:cstheme="majorBidi"/>
          <w:sz w:val="24"/>
          <w:szCs w:val="24"/>
          <w:lang w:val="fr-FR"/>
        </w:rPr>
        <w:t>5.5 Détermination de la section des câbles.</w:t>
      </w:r>
    </w:p>
    <w:p w14:paraId="5BA1BDEF" w14:textId="5F4D8999" w:rsidR="004C12E6" w:rsidRPr="006D1052" w:rsidRDefault="004C12E6">
      <w:pPr>
        <w:rPr>
          <w:rFonts w:asciiTheme="majorBidi" w:hAnsiTheme="majorBidi" w:cstheme="majorBidi"/>
          <w:sz w:val="24"/>
          <w:szCs w:val="24"/>
          <w:lang w:val="fr-FR"/>
        </w:rPr>
      </w:pPr>
      <w:r w:rsidRPr="006D1052">
        <w:rPr>
          <w:rFonts w:asciiTheme="majorBidi" w:hAnsiTheme="majorBidi" w:cstheme="majorBidi"/>
          <w:sz w:val="24"/>
          <w:szCs w:val="24"/>
          <w:lang w:val="fr-FR"/>
        </w:rPr>
        <w:t>5.6 Tableaux de distribution électrique</w:t>
      </w:r>
      <w:r w:rsidR="00604FAA">
        <w:rPr>
          <w:rFonts w:asciiTheme="majorBidi" w:hAnsiTheme="majorBidi" w:cstheme="majorBidi"/>
          <w:sz w:val="24"/>
          <w:szCs w:val="24"/>
          <w:lang w:val="fr-FR"/>
        </w:rPr>
        <w:t>.</w:t>
      </w:r>
    </w:p>
    <w:p w14:paraId="67005BFA" w14:textId="04878D8A" w:rsidR="004C12E6" w:rsidRPr="006D1052" w:rsidRDefault="004C12E6">
      <w:pPr>
        <w:rPr>
          <w:rFonts w:asciiTheme="majorBidi" w:hAnsiTheme="majorBidi" w:cstheme="majorBidi"/>
          <w:sz w:val="24"/>
          <w:szCs w:val="24"/>
          <w:lang w:val="fr-FR"/>
        </w:rPr>
      </w:pPr>
      <w:r w:rsidRPr="006D1052">
        <w:rPr>
          <w:rFonts w:asciiTheme="majorBidi" w:hAnsiTheme="majorBidi" w:cstheme="majorBidi"/>
          <w:sz w:val="24"/>
          <w:szCs w:val="24"/>
          <w:lang w:val="fr-FR"/>
        </w:rPr>
        <w:t>5.7 Compteur</w:t>
      </w:r>
      <w:r w:rsidR="00604FAA">
        <w:rPr>
          <w:rFonts w:asciiTheme="majorBidi" w:hAnsiTheme="majorBidi" w:cstheme="majorBidi"/>
          <w:sz w:val="24"/>
          <w:szCs w:val="24"/>
          <w:lang w:val="fr-FR"/>
        </w:rPr>
        <w:t>.</w:t>
      </w:r>
      <w:r w:rsidRPr="006D1052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</w:p>
    <w:p w14:paraId="13D58414" w14:textId="77777777" w:rsidR="004C12E6" w:rsidRPr="006D1052" w:rsidRDefault="004C12E6">
      <w:pPr>
        <w:rPr>
          <w:rFonts w:asciiTheme="majorBidi" w:hAnsiTheme="majorBidi" w:cstheme="majorBidi"/>
          <w:sz w:val="24"/>
          <w:szCs w:val="24"/>
          <w:lang w:val="fr-FR"/>
        </w:rPr>
      </w:pPr>
    </w:p>
    <w:p w14:paraId="0138A938" w14:textId="77777777" w:rsidR="004C12E6" w:rsidRPr="006B6506" w:rsidRDefault="004C12E6">
      <w:pPr>
        <w:rPr>
          <w:rFonts w:asciiTheme="majorBidi" w:hAnsiTheme="majorBidi" w:cstheme="majorBidi"/>
          <w:lang w:val="fr-FR"/>
        </w:rPr>
      </w:pPr>
    </w:p>
    <w:p w14:paraId="75C0746D" w14:textId="77777777" w:rsidR="004C12E6" w:rsidRPr="006B6506" w:rsidRDefault="004C12E6">
      <w:pPr>
        <w:rPr>
          <w:rFonts w:asciiTheme="majorBidi" w:hAnsiTheme="majorBidi" w:cstheme="majorBidi"/>
          <w:lang w:val="fr-FR"/>
        </w:rPr>
      </w:pPr>
    </w:p>
    <w:p w14:paraId="733F6472" w14:textId="77777777" w:rsidR="004C12E6" w:rsidRPr="006B6506" w:rsidRDefault="004C12E6">
      <w:pPr>
        <w:rPr>
          <w:rFonts w:asciiTheme="majorBidi" w:hAnsiTheme="majorBidi" w:cstheme="majorBidi"/>
          <w:lang w:val="fr-FR"/>
        </w:rPr>
      </w:pPr>
    </w:p>
    <w:p w14:paraId="61FD4F8A" w14:textId="77777777" w:rsidR="004C12E6" w:rsidRPr="006B6506" w:rsidRDefault="004C12E6">
      <w:pPr>
        <w:rPr>
          <w:rFonts w:asciiTheme="majorBidi" w:hAnsiTheme="majorBidi" w:cstheme="majorBidi"/>
          <w:lang w:val="fr-FR"/>
        </w:rPr>
      </w:pPr>
    </w:p>
    <w:p w14:paraId="4DE15126" w14:textId="77777777" w:rsidR="004C12E6" w:rsidRDefault="004C12E6">
      <w:pPr>
        <w:rPr>
          <w:lang w:val="fr-FR"/>
        </w:rPr>
      </w:pPr>
    </w:p>
    <w:p w14:paraId="57F30DD9" w14:textId="77777777" w:rsidR="004C12E6" w:rsidRDefault="004C12E6">
      <w:pPr>
        <w:rPr>
          <w:lang w:val="fr-FR"/>
        </w:rPr>
      </w:pPr>
    </w:p>
    <w:p w14:paraId="22671F04" w14:textId="77777777" w:rsidR="004C12E6" w:rsidRPr="00DC37A0" w:rsidRDefault="004C12E6">
      <w:pPr>
        <w:rPr>
          <w:lang w:val="fr-FR"/>
        </w:rPr>
      </w:pPr>
    </w:p>
    <w:sectPr w:rsidR="004C12E6" w:rsidRPr="00DC37A0" w:rsidSect="006B6506">
      <w:pgSz w:w="12240" w:h="15840"/>
      <w:pgMar w:top="900" w:right="72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C7AFD"/>
    <w:multiLevelType w:val="multilevel"/>
    <w:tmpl w:val="4E6E27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7A0"/>
    <w:rsid w:val="000D3ED7"/>
    <w:rsid w:val="001A2436"/>
    <w:rsid w:val="001E12B6"/>
    <w:rsid w:val="001E4B8F"/>
    <w:rsid w:val="00306EBD"/>
    <w:rsid w:val="0031294E"/>
    <w:rsid w:val="00357359"/>
    <w:rsid w:val="004C12E6"/>
    <w:rsid w:val="00527E29"/>
    <w:rsid w:val="005A086C"/>
    <w:rsid w:val="005B087F"/>
    <w:rsid w:val="005F4E5C"/>
    <w:rsid w:val="00604FAA"/>
    <w:rsid w:val="006B6506"/>
    <w:rsid w:val="006D1052"/>
    <w:rsid w:val="00814E31"/>
    <w:rsid w:val="0096458F"/>
    <w:rsid w:val="009B34D1"/>
    <w:rsid w:val="009C169F"/>
    <w:rsid w:val="00A62C9E"/>
    <w:rsid w:val="00AB1B04"/>
    <w:rsid w:val="00AD19FB"/>
    <w:rsid w:val="00BE4E2F"/>
    <w:rsid w:val="00DC37A0"/>
    <w:rsid w:val="00E678B1"/>
    <w:rsid w:val="00FB2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88A8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37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37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SACC</Company>
  <LinksUpToDate>false</LinksUpToDate>
  <CharactersWithSpaces>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amin</cp:lastModifiedBy>
  <cp:revision>21</cp:revision>
  <dcterms:created xsi:type="dcterms:W3CDTF">2020-10-03T12:10:00Z</dcterms:created>
  <dcterms:modified xsi:type="dcterms:W3CDTF">2020-10-26T22:56:00Z</dcterms:modified>
</cp:coreProperties>
</file>